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FF2915" w:rsidRDefault="00A86B81" w:rsidP="00FF2915">
      <w:pPr>
        <w:pStyle w:val="Cabealho2"/>
      </w:pPr>
      <w:r w:rsidRPr="00FF2915">
        <w:t>The Work was Free</w:t>
      </w:r>
    </w:p>
    <w:p w:rsidR="00000000" w:rsidRDefault="00A86B81" w:rsidP="00FF2915">
      <w:pPr>
        <w:jc w:val="center"/>
        <w:rPr>
          <w:sz w:val="32"/>
        </w:rPr>
      </w:pPr>
      <w:r w:rsidRPr="00FF2915">
        <w:rPr>
          <w:sz w:val="32"/>
        </w:rPr>
        <w:t>by L. Ron Hubbard</w:t>
      </w:r>
    </w:p>
    <w:p w:rsidR="00FF2915" w:rsidRPr="00FF2915" w:rsidRDefault="00FF2915" w:rsidP="00FF2915">
      <w:pPr>
        <w:jc w:val="center"/>
        <w:rPr>
          <w:spacing w:val="180"/>
          <w:sz w:val="32"/>
        </w:rPr>
      </w:pPr>
    </w:p>
    <w:p w:rsidR="00000000" w:rsidRDefault="00A86B81" w:rsidP="00FF2915">
      <w:r>
        <w:t>I have been at work for seven years to produce a series of techniques which any well-trained auditor can use to clear people. We now have them.</w:t>
      </w:r>
    </w:p>
    <w:p w:rsidR="00000000" w:rsidRDefault="00A86B81" w:rsidP="00FF2915">
      <w:r>
        <w:t>I am truly sorry that this took seven years. Actually, it took more than twenty-five.</w:t>
      </w:r>
    </w:p>
    <w:p w:rsidR="00000000" w:rsidRDefault="00A86B81" w:rsidP="00FF2915">
      <w:r>
        <w:t>Under other “systems of research” it could not have been done. It was financed at first by my writings and expeditions. Some 15,000,000 words of fact and fiction articles</w:t>
      </w:r>
      <w:r>
        <w:t xml:space="preserve"> ranging from political articles to westerns were consumed in a large part by this research—but it was free to act if not free from sweat.</w:t>
      </w:r>
    </w:p>
    <w:p w:rsidR="00000000" w:rsidRDefault="00A86B81" w:rsidP="00FF2915">
      <w:r>
        <w:t>No bullying dictator wanted it for his mass slaveries as happened to poor misguided Pavlov. No big corporation wanted</w:t>
      </w:r>
      <w:r>
        <w:t xml:space="preserve"> it for a better Madison Avenue approach to advertising—another kind of slavery. No big RESEARCH FOUNDATION like Ford was there to interject their “America First” philosophy. These had not paid for it; therefore they didn’t own it. The work stayed </w:t>
      </w:r>
      <w:r>
        <w:rPr>
          <w:u w:val="single"/>
        </w:rPr>
        <w:t>free</w:t>
      </w:r>
      <w:r>
        <w:t>. Th</w:t>
      </w:r>
      <w:r>
        <w:t>us it prospered. It did not wither in support of some aberrated “cause.” It bloomed.</w:t>
      </w:r>
    </w:p>
    <w:p w:rsidR="00000000" w:rsidRDefault="00A86B81" w:rsidP="00FF2915">
      <w:r>
        <w:t xml:space="preserve">But the violence of protecting this work while continuing it took a toll nevertheless. Special interests believed it must be evil if they did not own it. Between 1950 and </w:t>
      </w:r>
      <w:r>
        <w:t>1956, 2,000,000 traceable dollars were spent to halt this work. Newspaper articles, radio ads (as in Seattle from the University of Washington), bribed “patrons,” financed “patients” all cost money. You hear the repercussions of this campaign even today.</w:t>
      </w:r>
    </w:p>
    <w:p w:rsidR="00000000" w:rsidRDefault="00A86B81" w:rsidP="00FF2915">
      <w:r>
        <w:t>M</w:t>
      </w:r>
      <w:r>
        <w:t xml:space="preserve">oney could not stop this work by then. It was too late. If anything had been wrong with our organizations, my character, our intentions or abilities the whole advance would have crumbled. But we had no Achilles’ heels. We carried on. All that has survived </w:t>
      </w:r>
      <w:r>
        <w:t>of this attack by the two APAs, the AMA and several universities is a clutter of rumors concerning your sanity and mine—and rumors no longer financed will some day die.</w:t>
      </w:r>
    </w:p>
    <w:p w:rsidR="00000000" w:rsidRDefault="00A86B81" w:rsidP="00FF2915">
      <w:r>
        <w:t>And so the work has emerged free of taint and misguided slants. It is itself. It does w</w:t>
      </w:r>
      <w:r>
        <w:t xml:space="preserve">hat it says it does. It contains no adroit curves to make one open to better believing some “ism.” That makes it singular today in a world gone mad with nationalism. Buddhism, when it came to the millions, was no longer free of slant and prejudice. Taoism </w:t>
      </w:r>
      <w:r>
        <w:t xml:space="preserve">itself became a national jingoism far from any work of Lao-tse. Even Christianity had its “pitch.” And if these </w:t>
      </w:r>
      <w:r>
        <w:rPr>
          <w:u w:val="single"/>
        </w:rPr>
        <w:t>great</w:t>
      </w:r>
      <w:r>
        <w:t xml:space="preserve"> works became curved, with all the personal force of </w:t>
      </w:r>
      <w:r>
        <w:rPr>
          <w:u w:val="single"/>
        </w:rPr>
        <w:t>their</w:t>
      </w:r>
      <w:r>
        <w:t xml:space="preserve"> creators, how is it that our little triumph here can still be found in a clear s</w:t>
      </w:r>
      <w:r>
        <w:t>tate?</w:t>
      </w:r>
    </w:p>
    <w:p w:rsidR="00000000" w:rsidRDefault="00A86B81" w:rsidP="00FF2915">
      <w:r>
        <w:lastRenderedPageBreak/>
        <w:t>Well, no diamonds and palaces have been accepted from rajahs, no gratuitous printing of results has been the gift of warlords, no testament had to be written 300 years after the fact.</w:t>
      </w:r>
    </w:p>
    <w:p w:rsidR="00000000" w:rsidRDefault="00A86B81" w:rsidP="00FF2915">
      <w:r>
        <w:t>For this we can thank Johann Gutenberg, and the invention of magne</w:t>
      </w:r>
      <w:r>
        <w:t>tic tape.</w:t>
      </w:r>
    </w:p>
    <w:p w:rsidR="00000000" w:rsidRDefault="00A86B81" w:rsidP="00FF2915">
      <w:r>
        <w:t>Therefore, although we have no such stature as the Great Philosophies, I charge you with this—look to source writings, not to interpretations. Look to the original work, not offshoots.</w:t>
      </w:r>
    </w:p>
    <w:p w:rsidR="00000000" w:rsidRDefault="00A86B81" w:rsidP="00FF2915">
      <w:r>
        <w:t>If I have fought for a quarter of a century, most of it alone</w:t>
      </w:r>
      <w:r>
        <w:t>, to keep this work from serving to uphold the enslavers of man, to keep it free from some destructive “pitch” or slant, then you certainly can carry that motif a little further.</w:t>
      </w:r>
    </w:p>
    <w:p w:rsidR="00000000" w:rsidRDefault="00A86B81" w:rsidP="00FF2915">
      <w:r>
        <w:t xml:space="preserve">I’ll not always be here on guard. The stars twinkle in the Milky Way and the </w:t>
      </w:r>
      <w:r>
        <w:t>wind sighs for songs across the empty fields of a planet a Galaxy away.</w:t>
      </w:r>
    </w:p>
    <w:p w:rsidR="00000000" w:rsidRDefault="00A86B81" w:rsidP="00FF2915">
      <w:r>
        <w:t>You won’t always be here.</w:t>
      </w:r>
    </w:p>
    <w:p w:rsidR="00000000" w:rsidRPr="00FF2915" w:rsidRDefault="00A86B81" w:rsidP="00FF2915">
      <w:r w:rsidRPr="00FF2915">
        <w:t>But before you go, whisper this to your sons and their sons—“The work was free. Keep it so.”</w:t>
      </w:r>
    </w:p>
    <w:p w:rsidR="00000000" w:rsidRDefault="00A86B81" w:rsidP="00FF2915">
      <w:pPr>
        <w:ind w:left="2835" w:firstLine="45"/>
      </w:pPr>
      <w:r>
        <w:t>L. Ron Hubbard</w:t>
      </w:r>
    </w:p>
    <w:p w:rsidR="00000000" w:rsidRDefault="00A86B81" w:rsidP="00FF2915">
      <w:pPr>
        <w:ind w:left="2835" w:firstLine="45"/>
      </w:pPr>
      <w:r>
        <w:t>Founder</w:t>
      </w:r>
    </w:p>
    <w:p w:rsidR="00000000" w:rsidRDefault="00A86B81" w:rsidP="00FF2915">
      <w:pPr>
        <w:ind w:left="2835" w:firstLine="45"/>
      </w:pPr>
      <w:r>
        <w:t>Excerpt from: Scientology Clear Procedure,</w:t>
      </w:r>
      <w:r>
        <w:t xml:space="preserve"> Issue One, December, 1957</w:t>
      </w:r>
    </w:p>
    <w:p w:rsidR="00000000" w:rsidRDefault="00A86B81" w:rsidP="00FF2915">
      <w:pPr>
        <w:ind w:left="2835" w:firstLine="45"/>
        <w:rPr>
          <w:sz w:val="26"/>
          <w:szCs w:val="26"/>
        </w:rPr>
      </w:pPr>
    </w:p>
    <w:p w:rsidR="00000000" w:rsidRDefault="00A86B81" w:rsidP="00FF2915">
      <w:pPr>
        <w:ind w:left="2835" w:firstLine="45"/>
        <w:rPr>
          <w:i/>
          <w:iCs/>
          <w:sz w:val="26"/>
          <w:szCs w:val="26"/>
        </w:rPr>
      </w:pPr>
      <w:bookmarkStart w:id="0" w:name="_GoBack"/>
      <w:bookmarkEnd w:id="0"/>
    </w:p>
    <w:p w:rsidR="00000000" w:rsidRDefault="00A86B81">
      <w:pPr>
        <w:pStyle w:val="Normal1"/>
        <w:keepLines/>
        <w:spacing w:before="226"/>
        <w:jc w:val="center"/>
        <w:rPr>
          <w:rFonts w:ascii="Times New Roman" w:hAnsi="Times New Roman" w:cs="Times New Roman"/>
          <w:b/>
          <w:bCs/>
          <w:sz w:val="38"/>
          <w:szCs w:val="38"/>
        </w:rPr>
      </w:pPr>
      <w:r>
        <w:rPr>
          <w:rFonts w:ascii="Times New Roman" w:hAnsi="Times New Roman" w:cs="Times New Roman"/>
          <w:b/>
          <w:bCs/>
          <w:sz w:val="38"/>
          <w:szCs w:val="38"/>
        </w:rPr>
        <w:t>GLOSSARY OF TERMS</w:t>
      </w:r>
    </w:p>
    <w:p w:rsidR="00000000" w:rsidRPr="00FF2915" w:rsidRDefault="00A86B81">
      <w:pPr>
        <w:pStyle w:val="Ttulo1"/>
        <w:keepLines/>
        <w:spacing w:before="340" w:line="200" w:lineRule="exact"/>
        <w:ind w:left="396" w:hanging="397"/>
        <w:jc w:val="both"/>
        <w:rPr>
          <w:rFonts w:ascii="Garamond" w:hAnsi="Garamond" w:cs="Times New Roman"/>
        </w:rPr>
      </w:pPr>
      <w:r w:rsidRPr="00FF2915">
        <w:rPr>
          <w:rFonts w:ascii="Garamond" w:hAnsi="Garamond" w:cs="Times New Roman"/>
          <w:b/>
          <w:bCs/>
        </w:rPr>
        <w:t>Achilles’ heel:</w:t>
      </w:r>
      <w:r w:rsidRPr="00FF2915">
        <w:rPr>
          <w:rFonts w:ascii="Garamond" w:hAnsi="Garamond" w:cs="Times New Roman"/>
        </w:rPr>
        <w:t xml:space="preserve"> a portion, spot, area or the like, that is especially or solely vulnerable. In Greek myth</w:t>
      </w:r>
      <w:r w:rsidRPr="00FF2915">
        <w:rPr>
          <w:rFonts w:ascii="Garamond" w:hAnsi="Garamond" w:cs="Times New Roman"/>
        </w:rPr>
        <w:softHyphen/>
        <w:t>o</w:t>
      </w:r>
      <w:r w:rsidRPr="00FF2915">
        <w:rPr>
          <w:rFonts w:ascii="Garamond" w:hAnsi="Garamond" w:cs="Times New Roman"/>
        </w:rPr>
        <w:softHyphen/>
        <w:t xml:space="preserve">logy, </w:t>
      </w:r>
      <w:r w:rsidRPr="00FF2915">
        <w:rPr>
          <w:rFonts w:ascii="Garamond" w:hAnsi="Garamond" w:cs="Times New Roman"/>
          <w:i/>
          <w:iCs/>
        </w:rPr>
        <w:t>Achilles</w:t>
      </w:r>
      <w:r w:rsidRPr="00FF2915">
        <w:rPr>
          <w:rFonts w:ascii="Garamond" w:hAnsi="Garamond" w:cs="Times New Roman"/>
        </w:rPr>
        <w:t xml:space="preserve"> was an illustrious Greek warrior. He had been dipped in the river Styx (one of the mythological rivers of Hell) by his mother, which rendered him invulnerable except in the heel by which she held him. He was fatally wounded by an arrow in that heel.</w:t>
      </w:r>
    </w:p>
    <w:p w:rsidR="00000000" w:rsidRPr="00FF2915" w:rsidRDefault="00A86B81">
      <w:pPr>
        <w:pStyle w:val="Normal1"/>
        <w:keepLines/>
        <w:spacing w:before="170" w:line="200" w:lineRule="exact"/>
        <w:ind w:left="396" w:hanging="397"/>
        <w:jc w:val="both"/>
        <w:rPr>
          <w:rFonts w:ascii="Garamond" w:hAnsi="Garamond" w:cs="Times New Roman"/>
          <w:sz w:val="24"/>
          <w:szCs w:val="24"/>
        </w:rPr>
      </w:pPr>
      <w:r w:rsidRPr="00FF2915">
        <w:rPr>
          <w:rFonts w:ascii="Garamond" w:hAnsi="Garamond" w:cs="Times New Roman"/>
          <w:b/>
          <w:bCs/>
          <w:sz w:val="24"/>
          <w:szCs w:val="24"/>
        </w:rPr>
        <w:t>AMA:</w:t>
      </w:r>
      <w:r w:rsidRPr="00FF2915">
        <w:rPr>
          <w:rFonts w:ascii="Garamond" w:hAnsi="Garamond" w:cs="Times New Roman"/>
          <w:sz w:val="24"/>
          <w:szCs w:val="24"/>
        </w:rPr>
        <w:t xml:space="preserve"> </w:t>
      </w:r>
      <w:r w:rsidRPr="00FF2915">
        <w:rPr>
          <w:rFonts w:ascii="Garamond" w:hAnsi="Garamond" w:cs="Times New Roman"/>
          <w:sz w:val="24"/>
          <w:szCs w:val="24"/>
        </w:rPr>
        <w:t xml:space="preserve">abbreviation for </w:t>
      </w:r>
      <w:r w:rsidRPr="00FF2915">
        <w:rPr>
          <w:rFonts w:ascii="Garamond" w:hAnsi="Garamond" w:cs="Times New Roman"/>
          <w:i/>
          <w:iCs/>
          <w:sz w:val="24"/>
          <w:szCs w:val="24"/>
        </w:rPr>
        <w:t>A</w:t>
      </w:r>
      <w:r w:rsidRPr="00FF2915">
        <w:rPr>
          <w:rFonts w:ascii="Garamond" w:hAnsi="Garamond" w:cs="Times New Roman"/>
          <w:sz w:val="24"/>
          <w:szCs w:val="24"/>
        </w:rPr>
        <w:t xml:space="preserve">merican </w:t>
      </w:r>
      <w:r w:rsidRPr="00FF2915">
        <w:rPr>
          <w:rFonts w:ascii="Garamond" w:hAnsi="Garamond" w:cs="Times New Roman"/>
          <w:i/>
          <w:iCs/>
          <w:sz w:val="24"/>
          <w:szCs w:val="24"/>
        </w:rPr>
        <w:t>M</w:t>
      </w:r>
      <w:r w:rsidRPr="00FF2915">
        <w:rPr>
          <w:rFonts w:ascii="Garamond" w:hAnsi="Garamond" w:cs="Times New Roman"/>
          <w:sz w:val="24"/>
          <w:szCs w:val="24"/>
        </w:rPr>
        <w:t xml:space="preserve">edical </w:t>
      </w:r>
      <w:r w:rsidRPr="00FF2915">
        <w:rPr>
          <w:rFonts w:ascii="Garamond" w:hAnsi="Garamond" w:cs="Times New Roman"/>
          <w:i/>
          <w:iCs/>
          <w:sz w:val="24"/>
          <w:szCs w:val="24"/>
        </w:rPr>
        <w:t>A</w:t>
      </w:r>
      <w:r w:rsidRPr="00FF2915">
        <w:rPr>
          <w:rFonts w:ascii="Garamond" w:hAnsi="Garamond" w:cs="Times New Roman"/>
          <w:sz w:val="24"/>
          <w:szCs w:val="24"/>
        </w:rPr>
        <w:t>ssociation: a professional physicians’ organization, established in 1847, with the stated purpose of promoting public health, protecting the welfare of doctors and supporting medical science.</w:t>
      </w:r>
    </w:p>
    <w:p w:rsidR="00000000" w:rsidRPr="00FF2915" w:rsidRDefault="00A86B81">
      <w:pPr>
        <w:pStyle w:val="Normal1"/>
        <w:keepLines/>
        <w:spacing w:before="170" w:line="200" w:lineRule="exact"/>
        <w:ind w:left="396" w:hanging="397"/>
        <w:jc w:val="both"/>
        <w:rPr>
          <w:rFonts w:ascii="Garamond" w:hAnsi="Garamond" w:cs="Times New Roman"/>
          <w:sz w:val="24"/>
          <w:szCs w:val="24"/>
        </w:rPr>
      </w:pPr>
      <w:r w:rsidRPr="00FF2915">
        <w:rPr>
          <w:rFonts w:ascii="Garamond" w:hAnsi="Garamond" w:cs="Times New Roman"/>
          <w:b/>
          <w:bCs/>
          <w:sz w:val="24"/>
          <w:szCs w:val="24"/>
        </w:rPr>
        <w:t>Ford Foundation:</w:t>
      </w:r>
      <w:r w:rsidRPr="00FF2915">
        <w:rPr>
          <w:rFonts w:ascii="Garamond" w:hAnsi="Garamond" w:cs="Times New Roman"/>
          <w:sz w:val="24"/>
          <w:szCs w:val="24"/>
        </w:rPr>
        <w:t xml:space="preserve"> a large priv</w:t>
      </w:r>
      <w:r w:rsidRPr="00FF2915">
        <w:rPr>
          <w:rFonts w:ascii="Garamond" w:hAnsi="Garamond" w:cs="Times New Roman"/>
          <w:sz w:val="24"/>
          <w:szCs w:val="24"/>
        </w:rPr>
        <w:t>ate trust, which was established in 1936 by Henry and Edsel Ford. Its original aim supposedly was to found a scientific study of man.</w:t>
      </w:r>
    </w:p>
    <w:p w:rsidR="00000000" w:rsidRPr="00FF2915" w:rsidRDefault="00A86B81">
      <w:pPr>
        <w:pStyle w:val="Normal1"/>
        <w:keepLines/>
        <w:spacing w:before="170" w:line="200" w:lineRule="exact"/>
        <w:ind w:left="396" w:hanging="397"/>
        <w:jc w:val="both"/>
        <w:rPr>
          <w:rFonts w:ascii="Garamond" w:hAnsi="Garamond" w:cs="Times New Roman"/>
          <w:sz w:val="24"/>
          <w:szCs w:val="24"/>
        </w:rPr>
      </w:pPr>
      <w:r w:rsidRPr="00FF2915">
        <w:rPr>
          <w:rFonts w:ascii="Garamond" w:hAnsi="Garamond" w:cs="Times New Roman"/>
          <w:b/>
          <w:bCs/>
          <w:sz w:val="24"/>
          <w:szCs w:val="24"/>
        </w:rPr>
        <w:t>Ford, Henry:</w:t>
      </w:r>
      <w:r w:rsidRPr="00FF2915">
        <w:rPr>
          <w:rFonts w:ascii="Garamond" w:hAnsi="Garamond" w:cs="Times New Roman"/>
          <w:sz w:val="24"/>
          <w:szCs w:val="24"/>
        </w:rPr>
        <w:t xml:space="preserve"> (1863–1947) American industrialist, pioneer automobile manufacturer, organizer and president of the Ford Moto</w:t>
      </w:r>
      <w:r w:rsidRPr="00FF2915">
        <w:rPr>
          <w:rFonts w:ascii="Garamond" w:hAnsi="Garamond" w:cs="Times New Roman"/>
          <w:sz w:val="24"/>
          <w:szCs w:val="24"/>
        </w:rPr>
        <w:t>r Company, one of the largest automobile companies in the world. His son Edsel took over as president of Ford Motor Company in 1919. After Edsel died in 1943, Henry Ford took over control of the company again until 1945, when his grandson, Henry Ford II to</w:t>
      </w:r>
      <w:r w:rsidRPr="00FF2915">
        <w:rPr>
          <w:rFonts w:ascii="Garamond" w:hAnsi="Garamond" w:cs="Times New Roman"/>
          <w:sz w:val="24"/>
          <w:szCs w:val="24"/>
        </w:rPr>
        <w:t>ok over, modernized the administrative structure and made other changes that helped the company continue to prosper.</w:t>
      </w:r>
    </w:p>
    <w:p w:rsidR="00000000" w:rsidRPr="00FF2915" w:rsidRDefault="00A86B81">
      <w:pPr>
        <w:pStyle w:val="Normal1"/>
        <w:keepLines/>
        <w:spacing w:before="170" w:line="200" w:lineRule="exact"/>
        <w:ind w:left="396" w:hanging="397"/>
        <w:jc w:val="both"/>
        <w:rPr>
          <w:rFonts w:ascii="Garamond" w:hAnsi="Garamond" w:cs="Times New Roman"/>
          <w:sz w:val="24"/>
          <w:szCs w:val="24"/>
        </w:rPr>
      </w:pPr>
      <w:r w:rsidRPr="00FF2915">
        <w:rPr>
          <w:rFonts w:ascii="Garamond" w:hAnsi="Garamond" w:cs="Times New Roman"/>
          <w:b/>
          <w:bCs/>
          <w:sz w:val="24"/>
          <w:szCs w:val="24"/>
        </w:rPr>
        <w:t>Gutenberg, Johann,</w:t>
      </w:r>
      <w:r w:rsidRPr="00FF2915">
        <w:rPr>
          <w:rFonts w:ascii="Garamond" w:hAnsi="Garamond" w:cs="Times New Roman"/>
          <w:sz w:val="24"/>
          <w:szCs w:val="24"/>
        </w:rPr>
        <w:t xml:space="preserve"> c.1397–1468, German printer, believed to have been the first European to print with movable type.</w:t>
      </w:r>
    </w:p>
    <w:p w:rsidR="00000000" w:rsidRPr="00FF2915" w:rsidRDefault="00A86B81">
      <w:pPr>
        <w:pStyle w:val="Normal1"/>
        <w:keepLines/>
        <w:spacing w:before="170" w:line="200" w:lineRule="exact"/>
        <w:ind w:left="396" w:hanging="397"/>
        <w:jc w:val="both"/>
        <w:rPr>
          <w:rFonts w:ascii="Garamond" w:hAnsi="Garamond" w:cs="Times New Roman"/>
          <w:sz w:val="24"/>
          <w:szCs w:val="24"/>
        </w:rPr>
      </w:pPr>
      <w:r w:rsidRPr="00FF2915">
        <w:rPr>
          <w:rFonts w:ascii="Garamond" w:hAnsi="Garamond" w:cs="Times New Roman"/>
          <w:b/>
          <w:bCs/>
          <w:sz w:val="24"/>
          <w:szCs w:val="24"/>
        </w:rPr>
        <w:lastRenderedPageBreak/>
        <w:t>jingoism:</w:t>
      </w:r>
      <w:r w:rsidRPr="00FF2915">
        <w:rPr>
          <w:rFonts w:ascii="Garamond" w:hAnsi="Garamond" w:cs="Times New Roman"/>
          <w:i/>
          <w:iCs/>
          <w:sz w:val="24"/>
          <w:szCs w:val="24"/>
        </w:rPr>
        <w:t xml:space="preserve"> </w:t>
      </w:r>
      <w:r w:rsidRPr="00FF2915">
        <w:rPr>
          <w:rFonts w:ascii="Garamond" w:hAnsi="Garamond" w:cs="Times New Roman"/>
          <w:sz w:val="24"/>
          <w:szCs w:val="24"/>
        </w:rPr>
        <w:t>Extreme nati</w:t>
      </w:r>
      <w:r w:rsidRPr="00FF2915">
        <w:rPr>
          <w:rFonts w:ascii="Garamond" w:hAnsi="Garamond" w:cs="Times New Roman"/>
          <w:sz w:val="24"/>
          <w:szCs w:val="24"/>
        </w:rPr>
        <w:t>onalism characterized especially by a belligerent (= inclined or eager to fight; aggressive) foreign policy.</w:t>
      </w:r>
    </w:p>
    <w:p w:rsidR="00000000" w:rsidRPr="00FF2915" w:rsidRDefault="00A86B81">
      <w:pPr>
        <w:pStyle w:val="Normal1"/>
        <w:keepLines/>
        <w:spacing w:before="170" w:line="200" w:lineRule="exact"/>
        <w:ind w:left="396" w:hanging="397"/>
        <w:jc w:val="both"/>
        <w:rPr>
          <w:rFonts w:ascii="Garamond" w:hAnsi="Garamond" w:cs="Times New Roman"/>
          <w:sz w:val="24"/>
          <w:szCs w:val="24"/>
        </w:rPr>
      </w:pPr>
      <w:r w:rsidRPr="00FF2915">
        <w:rPr>
          <w:rFonts w:ascii="Garamond" w:hAnsi="Garamond" w:cs="Times New Roman"/>
          <w:b/>
          <w:bCs/>
          <w:sz w:val="24"/>
          <w:szCs w:val="24"/>
        </w:rPr>
        <w:t>Lao-tse:</w:t>
      </w:r>
      <w:r w:rsidRPr="00FF2915">
        <w:rPr>
          <w:rFonts w:ascii="Garamond" w:hAnsi="Garamond" w:cs="Times New Roman"/>
          <w:sz w:val="24"/>
          <w:szCs w:val="24"/>
        </w:rPr>
        <w:t xml:space="preserve"> (604–531 B.C.) Chinese philosopher: reputed founder of Taoism. </w:t>
      </w:r>
      <w:r w:rsidRPr="00FF2915">
        <w:rPr>
          <w:rFonts w:ascii="Garamond" w:hAnsi="Garamond" w:cs="Times New Roman"/>
          <w:b/>
          <w:bCs/>
          <w:sz w:val="24"/>
          <w:szCs w:val="24"/>
        </w:rPr>
        <w:t>Taoism:</w:t>
      </w:r>
      <w:r w:rsidRPr="00FF2915">
        <w:rPr>
          <w:rFonts w:ascii="Garamond" w:hAnsi="Garamond" w:cs="Times New Roman"/>
          <w:sz w:val="24"/>
          <w:szCs w:val="24"/>
        </w:rPr>
        <w:t xml:space="preserve"> a Chinese religion and philosophy based on the doctrines of Lao-tse. </w:t>
      </w:r>
      <w:r w:rsidRPr="00FF2915">
        <w:rPr>
          <w:rFonts w:ascii="Garamond" w:hAnsi="Garamond" w:cs="Times New Roman"/>
          <w:i/>
          <w:iCs/>
          <w:sz w:val="24"/>
          <w:szCs w:val="24"/>
        </w:rPr>
        <w:t>Tao</w:t>
      </w:r>
      <w:r w:rsidRPr="00FF2915">
        <w:rPr>
          <w:rFonts w:ascii="Garamond" w:hAnsi="Garamond" w:cs="Times New Roman"/>
          <w:sz w:val="24"/>
          <w:szCs w:val="24"/>
        </w:rPr>
        <w:t xml:space="preserve"> means a way of knowing how to know. The literal translation of the word </w:t>
      </w:r>
      <w:r w:rsidRPr="00FF2915">
        <w:rPr>
          <w:rFonts w:ascii="Garamond" w:hAnsi="Garamond" w:cs="Times New Roman"/>
          <w:i/>
          <w:iCs/>
          <w:sz w:val="24"/>
          <w:szCs w:val="24"/>
        </w:rPr>
        <w:t>Tao</w:t>
      </w:r>
      <w:r w:rsidRPr="00FF2915">
        <w:rPr>
          <w:rFonts w:ascii="Garamond" w:hAnsi="Garamond" w:cs="Times New Roman"/>
          <w:sz w:val="24"/>
          <w:szCs w:val="24"/>
        </w:rPr>
        <w:t xml:space="preserve"> is knowingness.</w:t>
      </w:r>
    </w:p>
    <w:p w:rsidR="00000000" w:rsidRPr="00FF2915" w:rsidRDefault="00A86B81">
      <w:pPr>
        <w:pStyle w:val="Normal1"/>
        <w:keepLines/>
        <w:spacing w:before="170" w:line="200" w:lineRule="exact"/>
        <w:ind w:left="396" w:hanging="397"/>
        <w:jc w:val="both"/>
        <w:rPr>
          <w:rFonts w:ascii="Garamond" w:hAnsi="Garamond" w:cs="Times New Roman"/>
          <w:sz w:val="24"/>
          <w:szCs w:val="24"/>
        </w:rPr>
      </w:pPr>
      <w:r w:rsidRPr="00FF2915">
        <w:rPr>
          <w:rFonts w:ascii="Garamond" w:hAnsi="Garamond" w:cs="Times New Roman"/>
          <w:b/>
          <w:bCs/>
          <w:sz w:val="24"/>
          <w:szCs w:val="24"/>
        </w:rPr>
        <w:t>Madison Avenue:</w:t>
      </w:r>
      <w:r w:rsidRPr="00FF2915">
        <w:rPr>
          <w:rFonts w:ascii="Garamond" w:hAnsi="Garamond" w:cs="Times New Roman"/>
          <w:sz w:val="24"/>
          <w:szCs w:val="24"/>
        </w:rPr>
        <w:t xml:space="preserve"> a street in New York where many large advertising companies have their off</w:t>
      </w:r>
      <w:r w:rsidRPr="00FF2915">
        <w:rPr>
          <w:rFonts w:ascii="Garamond" w:hAnsi="Garamond" w:cs="Times New Roman"/>
          <w:sz w:val="24"/>
          <w:szCs w:val="24"/>
        </w:rPr>
        <w:t>ices.</w:t>
      </w:r>
    </w:p>
    <w:p w:rsidR="00000000" w:rsidRPr="00FF2915" w:rsidRDefault="00A86B81">
      <w:pPr>
        <w:pStyle w:val="Normal1"/>
        <w:keepLines/>
        <w:spacing w:before="170" w:line="200" w:lineRule="exact"/>
        <w:ind w:left="396" w:hanging="397"/>
        <w:jc w:val="both"/>
        <w:rPr>
          <w:rFonts w:ascii="Garamond" w:hAnsi="Garamond" w:cs="Times New Roman"/>
          <w:sz w:val="24"/>
          <w:szCs w:val="24"/>
        </w:rPr>
      </w:pPr>
      <w:r w:rsidRPr="00FF2915">
        <w:rPr>
          <w:rFonts w:ascii="Garamond" w:hAnsi="Garamond" w:cs="Times New Roman"/>
          <w:b/>
          <w:bCs/>
          <w:sz w:val="24"/>
          <w:szCs w:val="24"/>
        </w:rPr>
        <w:t xml:space="preserve">Milky Way: </w:t>
      </w:r>
      <w:r w:rsidRPr="00FF2915">
        <w:rPr>
          <w:rFonts w:ascii="Garamond" w:hAnsi="Garamond" w:cs="Times New Roman"/>
          <w:i/>
          <w:iCs/>
          <w:sz w:val="24"/>
          <w:szCs w:val="24"/>
        </w:rPr>
        <w:t>(astronomy)</w:t>
      </w:r>
      <w:r w:rsidRPr="00FF2915">
        <w:rPr>
          <w:rFonts w:ascii="Garamond" w:hAnsi="Garamond" w:cs="Times New Roman"/>
          <w:sz w:val="24"/>
          <w:szCs w:val="24"/>
        </w:rPr>
        <w:t xml:space="preserve"> the spiral galaxy containing our solar system. With the naked eye it is observed as a faint luminous band stretching across the heavens, composed of innumerable stars, most of which are too distant to be seen individually.</w:t>
      </w:r>
    </w:p>
    <w:p w:rsidR="00000000" w:rsidRPr="00FF2915" w:rsidRDefault="00A86B81">
      <w:pPr>
        <w:pStyle w:val="Normal1"/>
        <w:keepLines/>
        <w:spacing w:before="170" w:line="200" w:lineRule="exact"/>
        <w:ind w:left="396" w:hanging="397"/>
        <w:jc w:val="both"/>
        <w:rPr>
          <w:rFonts w:ascii="Garamond" w:hAnsi="Garamond" w:cs="Times New Roman"/>
          <w:sz w:val="24"/>
          <w:szCs w:val="24"/>
        </w:rPr>
      </w:pPr>
      <w:r w:rsidRPr="00FF2915">
        <w:rPr>
          <w:rFonts w:ascii="Garamond" w:hAnsi="Garamond" w:cs="Times New Roman"/>
          <w:b/>
          <w:bCs/>
          <w:sz w:val="24"/>
          <w:szCs w:val="24"/>
        </w:rPr>
        <w:t>Pavl</w:t>
      </w:r>
      <w:r w:rsidRPr="00FF2915">
        <w:rPr>
          <w:rFonts w:ascii="Garamond" w:hAnsi="Garamond" w:cs="Times New Roman"/>
          <w:b/>
          <w:bCs/>
          <w:sz w:val="24"/>
          <w:szCs w:val="24"/>
        </w:rPr>
        <w:t>ov:</w:t>
      </w:r>
      <w:r w:rsidRPr="00FF2915">
        <w:rPr>
          <w:rFonts w:ascii="Garamond" w:hAnsi="Garamond" w:cs="Times New Roman"/>
          <w:sz w:val="24"/>
          <w:szCs w:val="24"/>
        </w:rPr>
        <w:t xml:space="preserve"> Ivan Petrovich Pavlov (1849–1936), Russian physiologist. Noted for behavioral experiments in which he sounded a bell while presenting food to a dog, thereby stimulating the natural flow of saliva in the dog’s mouth. After the procedure was repeated sev</w:t>
      </w:r>
      <w:r w:rsidRPr="00FF2915">
        <w:rPr>
          <w:rFonts w:ascii="Garamond" w:hAnsi="Garamond" w:cs="Times New Roman"/>
          <w:sz w:val="24"/>
          <w:szCs w:val="24"/>
        </w:rPr>
        <w:t>eral times, the dog would salivate at the sound of the bell, even when no food was presented.</w:t>
      </w:r>
    </w:p>
    <w:p w:rsidR="00000000" w:rsidRPr="00FF2915" w:rsidRDefault="00A86B81">
      <w:pPr>
        <w:pStyle w:val="Normal1"/>
        <w:keepLines/>
        <w:spacing w:before="170" w:line="200" w:lineRule="exact"/>
        <w:ind w:left="396" w:hanging="397"/>
        <w:jc w:val="both"/>
        <w:rPr>
          <w:rFonts w:ascii="Garamond" w:hAnsi="Garamond" w:cs="Times New Roman"/>
          <w:sz w:val="24"/>
          <w:szCs w:val="24"/>
        </w:rPr>
      </w:pPr>
      <w:r w:rsidRPr="00FF2915">
        <w:rPr>
          <w:rFonts w:ascii="Garamond" w:hAnsi="Garamond" w:cs="Times New Roman"/>
          <w:b/>
          <w:bCs/>
          <w:sz w:val="24"/>
          <w:szCs w:val="24"/>
        </w:rPr>
        <w:t>two APAs:</w:t>
      </w:r>
      <w:r w:rsidRPr="00FF2915">
        <w:rPr>
          <w:rFonts w:ascii="Garamond" w:hAnsi="Garamond" w:cs="Times New Roman"/>
          <w:sz w:val="24"/>
          <w:szCs w:val="24"/>
        </w:rPr>
        <w:t xml:space="preserve"> reference to the American Psychiatric Association and the American Psychological Association. </w:t>
      </w:r>
      <w:r w:rsidRPr="00FF2915">
        <w:rPr>
          <w:rFonts w:ascii="Garamond" w:hAnsi="Garamond" w:cs="Times New Roman"/>
          <w:b/>
          <w:bCs/>
          <w:sz w:val="24"/>
          <w:szCs w:val="24"/>
        </w:rPr>
        <w:t>American Psychiatric Association:</w:t>
      </w:r>
      <w:r w:rsidRPr="00FF2915">
        <w:rPr>
          <w:rFonts w:ascii="Garamond" w:hAnsi="Garamond" w:cs="Times New Roman"/>
          <w:sz w:val="24"/>
          <w:szCs w:val="24"/>
        </w:rPr>
        <w:t xml:space="preserve"> an organization formed i</w:t>
      </w:r>
      <w:r w:rsidRPr="00FF2915">
        <w:rPr>
          <w:rFonts w:ascii="Garamond" w:hAnsi="Garamond" w:cs="Times New Roman"/>
          <w:sz w:val="24"/>
          <w:szCs w:val="24"/>
        </w:rPr>
        <w:t>n the United States in 1844, as the Association of Medical Superinten</w:t>
      </w:r>
      <w:r w:rsidRPr="00FF2915">
        <w:rPr>
          <w:rFonts w:ascii="Garamond" w:hAnsi="Garamond" w:cs="Times New Roman"/>
          <w:sz w:val="24"/>
          <w:szCs w:val="24"/>
        </w:rPr>
        <w:softHyphen/>
        <w:t>dents of American Institutions for the Insane, by thirteen superintendents of mental hospitals. It later changed its name to American Psychiatric Association. It promotes the use of psyc</w:t>
      </w:r>
      <w:r w:rsidRPr="00FF2915">
        <w:rPr>
          <w:rFonts w:ascii="Garamond" w:hAnsi="Garamond" w:cs="Times New Roman"/>
          <w:sz w:val="24"/>
          <w:szCs w:val="24"/>
        </w:rPr>
        <w:t xml:space="preserve">hiatry and seeks to protect and forward the vested interests of psychiatrists. </w:t>
      </w:r>
      <w:r w:rsidRPr="00FF2915">
        <w:rPr>
          <w:rFonts w:ascii="Garamond" w:hAnsi="Garamond" w:cs="Times New Roman"/>
          <w:b/>
          <w:bCs/>
          <w:sz w:val="24"/>
          <w:szCs w:val="24"/>
        </w:rPr>
        <w:t>American Psychological Asso</w:t>
      </w:r>
      <w:r w:rsidRPr="00FF2915">
        <w:rPr>
          <w:rFonts w:ascii="Garamond" w:hAnsi="Garamond" w:cs="Times New Roman"/>
          <w:b/>
          <w:bCs/>
          <w:sz w:val="24"/>
          <w:szCs w:val="24"/>
        </w:rPr>
        <w:softHyphen/>
        <w:t>cia</w:t>
      </w:r>
      <w:r w:rsidRPr="00FF2915">
        <w:rPr>
          <w:rFonts w:ascii="Garamond" w:hAnsi="Garamond" w:cs="Times New Roman"/>
          <w:b/>
          <w:bCs/>
          <w:sz w:val="24"/>
          <w:szCs w:val="24"/>
        </w:rPr>
        <w:softHyphen/>
        <w:t>tion:</w:t>
      </w:r>
      <w:r w:rsidRPr="00FF2915">
        <w:rPr>
          <w:rFonts w:ascii="Garamond" w:hAnsi="Garamond" w:cs="Times New Roman"/>
          <w:sz w:val="24"/>
          <w:szCs w:val="24"/>
        </w:rPr>
        <w:t xml:space="preserve"> an association of psychologists and educators whose purpose is to advance psychology as a practice.</w:t>
      </w:r>
    </w:p>
    <w:p w:rsidR="00000000" w:rsidRPr="00FF2915" w:rsidRDefault="00A86B81" w:rsidP="00FF2915"/>
    <w:p w:rsidR="00FF2915" w:rsidRDefault="00FF2915">
      <w:pPr>
        <w:pStyle w:val="Normal1"/>
        <w:keepLines/>
        <w:spacing w:before="170" w:line="200" w:lineRule="exact"/>
        <w:ind w:left="396" w:hanging="397"/>
        <w:jc w:val="both"/>
        <w:rPr>
          <w:rFonts w:ascii="Garamond" w:hAnsi="Garamond" w:cs="Times New Roman"/>
          <w:sz w:val="24"/>
          <w:szCs w:val="24"/>
        </w:rPr>
      </w:pPr>
    </w:p>
    <w:p w:rsidR="00A86B81" w:rsidRPr="00FF2915" w:rsidRDefault="00A86B81">
      <w:pPr>
        <w:pStyle w:val="Normal1"/>
        <w:keepLines/>
        <w:spacing w:before="170" w:line="200" w:lineRule="exact"/>
        <w:ind w:left="396" w:hanging="397"/>
        <w:jc w:val="both"/>
        <w:rPr>
          <w:rFonts w:ascii="Garamond" w:hAnsi="Garamond" w:cs="Times New Roman"/>
          <w:b/>
          <w:bCs/>
          <w:sz w:val="24"/>
          <w:szCs w:val="24"/>
        </w:rPr>
      </w:pPr>
      <w:r w:rsidRPr="00FF2915">
        <w:rPr>
          <w:rFonts w:ascii="Garamond" w:hAnsi="Garamond" w:cs="Times New Roman"/>
          <w:sz w:val="24"/>
          <w:szCs w:val="24"/>
        </w:rPr>
        <w:t>© 1999 CSEU. All Rights Reserved. Grat</w:t>
      </w:r>
      <w:r w:rsidRPr="00FF2915">
        <w:rPr>
          <w:rFonts w:ascii="Garamond" w:hAnsi="Garamond" w:cs="Times New Roman"/>
          <w:sz w:val="24"/>
          <w:szCs w:val="24"/>
        </w:rPr>
        <w:t>eful acknowledgement is made to L. Ron Hubbard Library for permission to reproduce selections from the copyrighted works of L. Ron Hubbard. _</w:t>
      </w:r>
      <w:r w:rsidRPr="00FF2915">
        <w:rPr>
          <w:rFonts w:ascii="Garamond" w:hAnsi="Garamond" w:cs="Times New Roman"/>
          <w:smallCaps/>
          <w:sz w:val="24"/>
          <w:szCs w:val="24"/>
        </w:rPr>
        <w:t xml:space="preserve">L. Ron Hubbard, Scientology, </w:t>
      </w:r>
      <w:r w:rsidRPr="00FF2915">
        <w:rPr>
          <w:rFonts w:ascii="Garamond" w:hAnsi="Garamond" w:cs="Times New Roman"/>
          <w:sz w:val="24"/>
          <w:szCs w:val="24"/>
        </w:rPr>
        <w:t xml:space="preserve">the </w:t>
      </w:r>
      <w:r w:rsidRPr="00FF2915">
        <w:rPr>
          <w:rFonts w:ascii="Garamond" w:hAnsi="Garamond" w:cs="Times New Roman"/>
          <w:smallCaps/>
          <w:sz w:val="24"/>
          <w:szCs w:val="24"/>
        </w:rPr>
        <w:t>L. Ron Hubbard</w:t>
      </w:r>
      <w:r w:rsidRPr="00FF2915">
        <w:rPr>
          <w:rFonts w:ascii="Garamond" w:hAnsi="Garamond" w:cs="Times New Roman"/>
          <w:sz w:val="24"/>
          <w:szCs w:val="24"/>
        </w:rPr>
        <w:t xml:space="preserve"> signature, and the </w:t>
      </w:r>
      <w:r w:rsidRPr="00FF2915">
        <w:rPr>
          <w:rFonts w:ascii="Garamond" w:hAnsi="Garamond" w:cs="Times New Roman"/>
          <w:smallCaps/>
          <w:sz w:val="24"/>
          <w:szCs w:val="24"/>
        </w:rPr>
        <w:t>Scientology</w:t>
      </w:r>
      <w:r w:rsidRPr="00FF2915">
        <w:rPr>
          <w:rFonts w:ascii="Garamond" w:hAnsi="Garamond" w:cs="Times New Roman"/>
          <w:sz w:val="24"/>
          <w:szCs w:val="24"/>
        </w:rPr>
        <w:t xml:space="preserve"> symbol are trademarks and service ma</w:t>
      </w:r>
      <w:r w:rsidRPr="00FF2915">
        <w:rPr>
          <w:rFonts w:ascii="Garamond" w:hAnsi="Garamond" w:cs="Times New Roman"/>
          <w:sz w:val="24"/>
          <w:szCs w:val="24"/>
        </w:rPr>
        <w:t>rks owned by Religious Technology Center and are used with its permission. Services relating to Scientology religious philosophy are delivered throughout the world exclusively by licensees of the Church of Scientology with the permission of the Religious T</w:t>
      </w:r>
      <w:r w:rsidRPr="00FF2915">
        <w:rPr>
          <w:rFonts w:ascii="Garamond" w:hAnsi="Garamond" w:cs="Times New Roman"/>
          <w:sz w:val="24"/>
          <w:szCs w:val="24"/>
        </w:rPr>
        <w:t xml:space="preserve">echnology Center, holder of the </w:t>
      </w:r>
      <w:r w:rsidRPr="00FF2915">
        <w:rPr>
          <w:rFonts w:ascii="Garamond" w:hAnsi="Garamond" w:cs="Times New Roman"/>
          <w:smallCaps/>
          <w:sz w:val="24"/>
          <w:szCs w:val="24"/>
        </w:rPr>
        <w:t>Scientology</w:t>
      </w:r>
      <w:r w:rsidRPr="00FF2915">
        <w:rPr>
          <w:rFonts w:ascii="Garamond" w:hAnsi="Garamond" w:cs="Times New Roman"/>
          <w:sz w:val="24"/>
          <w:szCs w:val="24"/>
        </w:rPr>
        <w:t xml:space="preserve"> and </w:t>
      </w:r>
      <w:r w:rsidRPr="00FF2915">
        <w:rPr>
          <w:rFonts w:ascii="Garamond" w:hAnsi="Garamond" w:cs="Times New Roman"/>
          <w:smallCaps/>
          <w:sz w:val="24"/>
          <w:szCs w:val="24"/>
        </w:rPr>
        <w:t>Dianetics</w:t>
      </w:r>
      <w:r w:rsidRPr="00FF2915">
        <w:rPr>
          <w:rFonts w:ascii="Garamond" w:hAnsi="Garamond" w:cs="Times New Roman"/>
          <w:sz w:val="24"/>
          <w:szCs w:val="24"/>
        </w:rPr>
        <w:t xml:space="preserve"> trademarks. Printed in Denmark.</w:t>
      </w:r>
    </w:p>
    <w:sectPr w:rsidR="00A86B81" w:rsidRPr="00FF2915">
      <w:pgSz w:w="11909" w:h="16834" w:code="9"/>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15"/>
    <w:rsid w:val="00A86B81"/>
    <w:rsid w:val="00FF291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49092"/>
  <w14:defaultImageDpi w14:val="0"/>
  <w15:docId w15:val="{66B7B4F0-3AA0-46CB-A45A-2FD75CB1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915"/>
    <w:pPr>
      <w:autoSpaceDE w:val="0"/>
      <w:autoSpaceDN w:val="0"/>
      <w:spacing w:after="120" w:line="240" w:lineRule="auto"/>
      <w:ind w:firstLine="720"/>
      <w:jc w:val="both"/>
    </w:pPr>
    <w:rPr>
      <w:rFonts w:ascii="Garamond" w:hAnsi="Garamond" w:cs="Times New Roman"/>
      <w:noProof/>
      <w:sz w:val="28"/>
      <w:szCs w:val="28"/>
      <w:lang w:val="en-US"/>
    </w:rPr>
  </w:style>
  <w:style w:type="paragraph" w:styleId="Ttulo1">
    <w:name w:val="heading 1"/>
    <w:basedOn w:val="Normal1"/>
    <w:next w:val="Normal1"/>
    <w:link w:val="Ttulo1Carter"/>
    <w:uiPriority w:val="99"/>
    <w:qFormat/>
    <w:pPr>
      <w:keepNext/>
      <w:outlineLvl w:val="0"/>
    </w:pPr>
    <w:rPr>
      <w:sz w:val="24"/>
      <w:szCs w:val="24"/>
    </w:rPr>
  </w:style>
  <w:style w:type="paragraph" w:styleId="Cabealho2">
    <w:name w:val="heading 2"/>
    <w:basedOn w:val="Normal1"/>
    <w:next w:val="Normal"/>
    <w:link w:val="Cabealho2Carter"/>
    <w:uiPriority w:val="9"/>
    <w:unhideWhenUsed/>
    <w:qFormat/>
    <w:rsid w:val="00FF2915"/>
    <w:pPr>
      <w:keepLines/>
      <w:spacing w:before="170"/>
      <w:jc w:val="center"/>
      <w:outlineLvl w:val="1"/>
    </w:pPr>
    <w:rPr>
      <w:rFonts w:ascii="Times New Roman" w:hAnsi="Times New Roman" w:cs="Times New Roman"/>
      <w:b/>
      <w:bCs/>
      <w:smallCaps/>
      <w:sz w:val="52"/>
      <w:szCs w:val="66"/>
    </w:rPr>
  </w:style>
  <w:style w:type="paragraph" w:styleId="Cabealho3">
    <w:name w:val="heading 3"/>
    <w:basedOn w:val="Normal"/>
    <w:next w:val="Normal"/>
    <w:link w:val="Cabealho3Carter"/>
    <w:uiPriority w:val="9"/>
    <w:semiHidden/>
    <w:unhideWhenUsed/>
    <w:qFormat/>
    <w:rsid w:val="00FF2915"/>
    <w:pPr>
      <w:keepNext/>
      <w:spacing w:before="240" w:after="60"/>
      <w:outlineLvl w:val="2"/>
    </w:pPr>
    <w:rPr>
      <w:rFonts w:asciiTheme="majorHAnsi" w:eastAsiaTheme="majorEastAsia" w:hAnsiTheme="majorHAnsi" w:cstheme="majorBidi"/>
      <w:b/>
      <w:bCs/>
      <w:sz w:val="26"/>
      <w:szCs w:val="26"/>
    </w:rPr>
  </w:style>
  <w:style w:type="paragraph" w:styleId="Cabealho4">
    <w:name w:val="heading 4"/>
    <w:basedOn w:val="Normal"/>
    <w:next w:val="Normal"/>
    <w:link w:val="Cabealho4Carter"/>
    <w:uiPriority w:val="9"/>
    <w:semiHidden/>
    <w:unhideWhenUsed/>
    <w:qFormat/>
    <w:rsid w:val="00FF2915"/>
    <w:pPr>
      <w:keepNext/>
      <w:spacing w:before="240" w:after="60"/>
      <w:outlineLvl w:val="3"/>
    </w:pPr>
    <w:rPr>
      <w:rFonts w:asciiTheme="minorHAnsi" w:hAnsiTheme="minorHAnsi" w:cstheme="minorBidi"/>
      <w:b/>
      <w:bCs/>
    </w:rPr>
  </w:style>
  <w:style w:type="paragraph" w:styleId="Cabealho5">
    <w:name w:val="heading 5"/>
    <w:basedOn w:val="Normal"/>
    <w:next w:val="Normal"/>
    <w:link w:val="Cabealho5Carter"/>
    <w:uiPriority w:val="9"/>
    <w:semiHidden/>
    <w:unhideWhenUsed/>
    <w:qFormat/>
    <w:rsid w:val="00FF2915"/>
    <w:pPr>
      <w:spacing w:before="240" w:after="60"/>
      <w:outlineLvl w:val="4"/>
    </w:pPr>
    <w:rPr>
      <w:rFonts w:asciiTheme="minorHAnsi" w:hAnsiTheme="minorHAnsi" w:cstheme="minorBidi"/>
      <w:b/>
      <w:bCs/>
      <w:i/>
      <w:iCs/>
      <w:sz w:val="26"/>
      <w:szCs w:val="26"/>
    </w:rPr>
  </w:style>
  <w:style w:type="paragraph" w:styleId="Cabealho6">
    <w:name w:val="heading 6"/>
    <w:basedOn w:val="Normal"/>
    <w:next w:val="Normal"/>
    <w:link w:val="Cabealho6Carter"/>
    <w:uiPriority w:val="9"/>
    <w:semiHidden/>
    <w:unhideWhenUsed/>
    <w:qFormat/>
    <w:rsid w:val="00FF2915"/>
    <w:pPr>
      <w:spacing w:before="240" w:after="60"/>
      <w:outlineLvl w:val="5"/>
    </w:pPr>
    <w:rPr>
      <w:rFonts w:asciiTheme="minorHAnsi" w:hAnsiTheme="minorHAnsi" w:cstheme="minorBidi"/>
      <w:b/>
      <w:bCs/>
      <w:sz w:val="22"/>
      <w:szCs w:val="22"/>
    </w:rPr>
  </w:style>
  <w:style w:type="paragraph" w:styleId="Cabealho7">
    <w:name w:val="heading 7"/>
    <w:basedOn w:val="Normal"/>
    <w:next w:val="Normal"/>
    <w:link w:val="Cabealho7Carter"/>
    <w:uiPriority w:val="9"/>
    <w:semiHidden/>
    <w:unhideWhenUsed/>
    <w:qFormat/>
    <w:rsid w:val="00FF2915"/>
    <w:pPr>
      <w:spacing w:before="240" w:after="60"/>
      <w:outlineLvl w:val="6"/>
    </w:pPr>
    <w:rPr>
      <w:rFonts w:asciiTheme="minorHAnsi" w:hAnsiTheme="minorHAnsi" w:cstheme="minorBidi"/>
    </w:rPr>
  </w:style>
  <w:style w:type="paragraph" w:styleId="Cabealho8">
    <w:name w:val="heading 8"/>
    <w:basedOn w:val="Normal"/>
    <w:next w:val="Normal"/>
    <w:link w:val="Cabealho8Carter"/>
    <w:uiPriority w:val="9"/>
    <w:semiHidden/>
    <w:unhideWhenUsed/>
    <w:qFormat/>
    <w:rsid w:val="00FF2915"/>
    <w:pPr>
      <w:spacing w:before="240" w:after="60"/>
      <w:outlineLvl w:val="7"/>
    </w:pPr>
    <w:rPr>
      <w:rFonts w:asciiTheme="minorHAnsi" w:hAnsiTheme="minorHAnsi" w:cstheme="minorBidi"/>
      <w:i/>
      <w:iCs/>
    </w:rPr>
  </w:style>
  <w:style w:type="paragraph" w:styleId="Cabealho9">
    <w:name w:val="heading 9"/>
    <w:basedOn w:val="Normal"/>
    <w:next w:val="Normal"/>
    <w:link w:val="Cabealho9Carter"/>
    <w:uiPriority w:val="9"/>
    <w:semiHidden/>
    <w:unhideWhenUsed/>
    <w:qFormat/>
    <w:rsid w:val="00FF2915"/>
    <w:pPr>
      <w:spacing w:before="240" w:after="60"/>
      <w:outlineLvl w:val="8"/>
    </w:pPr>
    <w:rPr>
      <w:rFonts w:asciiTheme="majorHAnsi" w:eastAsiaTheme="majorEastAsia" w:hAnsiTheme="majorHAnsi" w:cstheme="majorBidi"/>
      <w:sz w:val="22"/>
      <w:szCs w:val="22"/>
    </w:rPr>
  </w:style>
  <w:style w:type="character" w:default="1" w:styleId="Tipodeletrapredefinidodopargrafo">
    <w:name w:val="Default Paragraph Font"/>
    <w:uiPriority w:val="99"/>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Pr>
      <w:rFonts w:asciiTheme="majorHAnsi" w:eastAsiaTheme="majorEastAsia" w:hAnsiTheme="majorHAnsi" w:cstheme="majorBidi"/>
      <w:b/>
      <w:bCs/>
      <w:kern w:val="32"/>
      <w:sz w:val="32"/>
      <w:szCs w:val="32"/>
      <w:lang w:val="en-US"/>
    </w:rPr>
  </w:style>
  <w:style w:type="paragraph" w:customStyle="1" w:styleId="Normal1">
    <w:name w:val="Normal1"/>
    <w:uiPriority w:val="99"/>
    <w:pPr>
      <w:autoSpaceDE w:val="0"/>
      <w:autoSpaceDN w:val="0"/>
      <w:spacing w:after="0" w:line="240" w:lineRule="auto"/>
    </w:pPr>
    <w:rPr>
      <w:rFonts w:ascii="Helvetica" w:hAnsi="Helvetica" w:cs="Helvetica"/>
      <w:noProof/>
      <w:sz w:val="20"/>
      <w:szCs w:val="20"/>
      <w:lang w:val="en-US"/>
    </w:rPr>
  </w:style>
  <w:style w:type="character" w:customStyle="1" w:styleId="Cabealho2Carter">
    <w:name w:val="Cabeçalho 2 Caráter"/>
    <w:basedOn w:val="Tipodeletrapredefinidodopargrafo"/>
    <w:link w:val="Cabealho2"/>
    <w:uiPriority w:val="9"/>
    <w:rsid w:val="00FF2915"/>
    <w:rPr>
      <w:rFonts w:ascii="Times New Roman" w:hAnsi="Times New Roman" w:cs="Times New Roman"/>
      <w:b/>
      <w:bCs/>
      <w:smallCaps/>
      <w:noProof/>
      <w:sz w:val="52"/>
      <w:szCs w:val="66"/>
      <w:lang w:val="en-US"/>
    </w:rPr>
  </w:style>
  <w:style w:type="character" w:customStyle="1" w:styleId="Cabealho3Carter">
    <w:name w:val="Cabeçalho 3 Caráter"/>
    <w:basedOn w:val="Tipodeletrapredefinidodopargrafo"/>
    <w:link w:val="Cabealho3"/>
    <w:uiPriority w:val="9"/>
    <w:semiHidden/>
    <w:rsid w:val="00FF2915"/>
    <w:rPr>
      <w:rFonts w:asciiTheme="majorHAnsi" w:eastAsiaTheme="majorEastAsia" w:hAnsiTheme="majorHAnsi" w:cstheme="majorBidi"/>
      <w:b/>
      <w:bCs/>
      <w:sz w:val="26"/>
      <w:szCs w:val="26"/>
      <w:lang w:val="en-US"/>
    </w:rPr>
  </w:style>
  <w:style w:type="character" w:customStyle="1" w:styleId="Cabealho4Carter">
    <w:name w:val="Cabeçalho 4 Caráter"/>
    <w:basedOn w:val="Tipodeletrapredefinidodopargrafo"/>
    <w:link w:val="Cabealho4"/>
    <w:uiPriority w:val="9"/>
    <w:semiHidden/>
    <w:rsid w:val="00FF2915"/>
    <w:rPr>
      <w:b/>
      <w:bCs/>
      <w:sz w:val="28"/>
      <w:szCs w:val="28"/>
      <w:lang w:val="en-US"/>
    </w:rPr>
  </w:style>
  <w:style w:type="character" w:customStyle="1" w:styleId="Cabealho5Carter">
    <w:name w:val="Cabeçalho 5 Caráter"/>
    <w:basedOn w:val="Tipodeletrapredefinidodopargrafo"/>
    <w:link w:val="Cabealho5"/>
    <w:uiPriority w:val="9"/>
    <w:semiHidden/>
    <w:rsid w:val="00FF2915"/>
    <w:rPr>
      <w:b/>
      <w:bCs/>
      <w:i/>
      <w:iCs/>
      <w:sz w:val="26"/>
      <w:szCs w:val="26"/>
      <w:lang w:val="en-US"/>
    </w:rPr>
  </w:style>
  <w:style w:type="character" w:customStyle="1" w:styleId="Cabealho6Carter">
    <w:name w:val="Cabeçalho 6 Caráter"/>
    <w:basedOn w:val="Tipodeletrapredefinidodopargrafo"/>
    <w:link w:val="Cabealho6"/>
    <w:uiPriority w:val="9"/>
    <w:semiHidden/>
    <w:rsid w:val="00FF2915"/>
    <w:rPr>
      <w:b/>
      <w:bCs/>
      <w:lang w:val="en-US"/>
    </w:rPr>
  </w:style>
  <w:style w:type="character" w:customStyle="1" w:styleId="Cabealho7Carter">
    <w:name w:val="Cabeçalho 7 Caráter"/>
    <w:basedOn w:val="Tipodeletrapredefinidodopargrafo"/>
    <w:link w:val="Cabealho7"/>
    <w:uiPriority w:val="9"/>
    <w:semiHidden/>
    <w:rsid w:val="00FF2915"/>
    <w:rPr>
      <w:sz w:val="24"/>
      <w:szCs w:val="24"/>
      <w:lang w:val="en-US"/>
    </w:rPr>
  </w:style>
  <w:style w:type="character" w:customStyle="1" w:styleId="Cabealho8Carter">
    <w:name w:val="Cabeçalho 8 Caráter"/>
    <w:basedOn w:val="Tipodeletrapredefinidodopargrafo"/>
    <w:link w:val="Cabealho8"/>
    <w:uiPriority w:val="9"/>
    <w:semiHidden/>
    <w:rsid w:val="00FF2915"/>
    <w:rPr>
      <w:i/>
      <w:iCs/>
      <w:sz w:val="24"/>
      <w:szCs w:val="24"/>
      <w:lang w:val="en-US"/>
    </w:rPr>
  </w:style>
  <w:style w:type="character" w:customStyle="1" w:styleId="Cabealho9Carter">
    <w:name w:val="Cabeçalho 9 Caráter"/>
    <w:basedOn w:val="Tipodeletrapredefinidodopargrafo"/>
    <w:link w:val="Cabealho9"/>
    <w:uiPriority w:val="9"/>
    <w:semiHidden/>
    <w:rsid w:val="00FF2915"/>
    <w:rPr>
      <w:rFonts w:asciiTheme="majorHAnsi" w:eastAsiaTheme="majorEastAsia" w:hAnsiTheme="majorHAnsi" w:cstheme="majorBidi"/>
      <w:lang w:val="en-US"/>
    </w:rPr>
  </w:style>
  <w:style w:type="paragraph" w:styleId="Lista">
    <w:name w:val="List"/>
    <w:basedOn w:val="Normal"/>
    <w:uiPriority w:val="99"/>
    <w:semiHidden/>
    <w:unhideWhenUsed/>
    <w:rsid w:val="00FF2915"/>
    <w:pPr>
      <w:ind w:left="283" w:hanging="283"/>
      <w:contextualSpacing/>
    </w:pPr>
  </w:style>
  <w:style w:type="paragraph" w:styleId="Lista2">
    <w:name w:val="List 2"/>
    <w:basedOn w:val="Normal"/>
    <w:uiPriority w:val="99"/>
    <w:semiHidden/>
    <w:unhideWhenUsed/>
    <w:rsid w:val="00FF2915"/>
    <w:pPr>
      <w:ind w:left="566" w:hanging="283"/>
      <w:contextualSpacing/>
    </w:pPr>
  </w:style>
  <w:style w:type="paragraph" w:styleId="Inciodecarta">
    <w:name w:val="Salutation"/>
    <w:basedOn w:val="Normal"/>
    <w:next w:val="Normal"/>
    <w:link w:val="InciodecartaCarter"/>
    <w:uiPriority w:val="99"/>
    <w:semiHidden/>
    <w:unhideWhenUsed/>
    <w:rsid w:val="00FF2915"/>
  </w:style>
  <w:style w:type="character" w:customStyle="1" w:styleId="InciodecartaCarter">
    <w:name w:val="Início de carta Caráter"/>
    <w:basedOn w:val="Tipodeletrapredefinidodopargrafo"/>
    <w:link w:val="Inciodecarta"/>
    <w:uiPriority w:val="99"/>
    <w:semiHidden/>
    <w:rsid w:val="00FF2915"/>
    <w:rPr>
      <w:rFonts w:ascii="Helvetica" w:hAnsi="Helvetica" w:cs="Helvetica"/>
      <w:sz w:val="24"/>
      <w:szCs w:val="24"/>
      <w:lang w:val="en-US"/>
    </w:rPr>
  </w:style>
  <w:style w:type="paragraph" w:styleId="Corpodetexto">
    <w:name w:val="Body Text"/>
    <w:basedOn w:val="Normal"/>
    <w:link w:val="CorpodetextoCarter"/>
    <w:uiPriority w:val="99"/>
    <w:semiHidden/>
    <w:unhideWhenUsed/>
    <w:rsid w:val="00FF2915"/>
  </w:style>
  <w:style w:type="character" w:customStyle="1" w:styleId="CorpodetextoCarter">
    <w:name w:val="Corpo de texto Caráter"/>
    <w:basedOn w:val="Tipodeletrapredefinidodopargrafo"/>
    <w:link w:val="Corpodetexto"/>
    <w:uiPriority w:val="99"/>
    <w:semiHidden/>
    <w:rsid w:val="00FF2915"/>
    <w:rPr>
      <w:rFonts w:ascii="Helvetica" w:hAnsi="Helvetica" w:cs="Helvetica"/>
      <w:sz w:val="24"/>
      <w:szCs w:val="24"/>
      <w:lang w:val="en-US"/>
    </w:rPr>
  </w:style>
  <w:style w:type="paragraph" w:styleId="Avanodecorpodetexto">
    <w:name w:val="Body Text Indent"/>
    <w:basedOn w:val="Normal"/>
    <w:link w:val="AvanodecorpodetextoCarter"/>
    <w:uiPriority w:val="99"/>
    <w:semiHidden/>
    <w:unhideWhenUsed/>
    <w:rsid w:val="00FF2915"/>
    <w:pPr>
      <w:ind w:left="283"/>
    </w:pPr>
  </w:style>
  <w:style w:type="character" w:customStyle="1" w:styleId="AvanodecorpodetextoCarter">
    <w:name w:val="Avanço de corpo de texto Caráter"/>
    <w:basedOn w:val="Tipodeletrapredefinidodopargrafo"/>
    <w:link w:val="Avanodecorpodetexto"/>
    <w:uiPriority w:val="99"/>
    <w:semiHidden/>
    <w:rsid w:val="00FF2915"/>
    <w:rPr>
      <w:rFonts w:ascii="Helvetica" w:hAnsi="Helvetica" w:cs="Helvetica"/>
      <w:sz w:val="24"/>
      <w:szCs w:val="24"/>
      <w:lang w:val="en-US"/>
    </w:rPr>
  </w:style>
  <w:style w:type="paragraph" w:customStyle="1" w:styleId="Autoria">
    <w:name w:val="Autoria"/>
    <w:basedOn w:val="Corpodetexto"/>
    <w:rsid w:val="00FF2915"/>
  </w:style>
  <w:style w:type="paragraph" w:styleId="Avanonormal">
    <w:name w:val="Normal Indent"/>
    <w:basedOn w:val="Normal"/>
    <w:uiPriority w:val="99"/>
    <w:semiHidden/>
    <w:unhideWhenUsed/>
    <w:rsid w:val="00FF2915"/>
    <w:pPr>
      <w:ind w:left="708"/>
    </w:pPr>
  </w:style>
  <w:style w:type="paragraph" w:styleId="Primeiroavanodecorpodetexto">
    <w:name w:val="Body Text First Indent"/>
    <w:basedOn w:val="Corpodetexto"/>
    <w:link w:val="PrimeiroavanodecorpodetextoCarter"/>
    <w:uiPriority w:val="99"/>
    <w:semiHidden/>
    <w:unhideWhenUsed/>
    <w:rsid w:val="00FF2915"/>
    <w:pPr>
      <w:ind w:firstLine="210"/>
    </w:pPr>
  </w:style>
  <w:style w:type="character" w:customStyle="1" w:styleId="PrimeiroavanodecorpodetextoCarter">
    <w:name w:val="Primeiro avanço de corpo de texto Caráter"/>
    <w:basedOn w:val="CorpodetextoCarter"/>
    <w:link w:val="Primeiroavanodecorpodetexto"/>
    <w:uiPriority w:val="99"/>
    <w:semiHidden/>
    <w:rsid w:val="00FF2915"/>
    <w:rPr>
      <w:rFonts w:ascii="Helvetica" w:hAnsi="Helvetica" w:cs="Helvetic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1138</Words>
  <Characters>6147</Characters>
  <Application>Microsoft Office Word</Application>
  <DocSecurity>0</DocSecurity>
  <Lines>51</Lines>
  <Paragraphs>14</Paragraphs>
  <ScaleCrop>false</ScaleCrop>
  <Company>C of S Europe</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 WAS FREE</dc:title>
  <dc:subject/>
  <dc:creator>DUT IC</dc:creator>
  <cp:keywords/>
  <dc:description/>
  <cp:lastModifiedBy>benito ramalho</cp:lastModifiedBy>
  <cp:revision>2</cp:revision>
  <dcterms:created xsi:type="dcterms:W3CDTF">2018-05-22T20:31:00Z</dcterms:created>
  <dcterms:modified xsi:type="dcterms:W3CDTF">2018-05-22T20:31:00Z</dcterms:modified>
</cp:coreProperties>
</file>